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invoice controller notification when sent email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