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Stock transfer can only see by salesperson role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