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Update stockReport by warehouse can see the result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jgw7bayn2ygz" w:id="0"/>
      <w:bookmarkEnd w:id="0"/>
      <w:r w:rsidDel="00000000" w:rsidR="00000000" w:rsidRPr="00000000">
        <w:rPr>
          <w:rtl w:val="0"/>
        </w:rPr>
        <w:t xml:space="preserve">Permission need to attached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stock_report_access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Attach stock_report_access to warehouse role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