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Filter available stores by cities and states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validation for city and state must required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